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8BB2" w14:textId="2D5EB17F" w:rsidR="00C35DB8" w:rsidRDefault="00C35DB8" w:rsidP="00C35DB8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1AAA1" wp14:editId="72F7F429">
                <wp:simplePos x="0" y="0"/>
                <wp:positionH relativeFrom="margin">
                  <wp:align>right</wp:align>
                </wp:positionH>
                <wp:positionV relativeFrom="paragraph">
                  <wp:posOffset>-410210</wp:posOffset>
                </wp:positionV>
                <wp:extent cx="695325" cy="3905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E7032" w14:textId="77777777" w:rsidR="00C35DB8" w:rsidRDefault="00C35DB8" w:rsidP="00C35DB8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07C2D85A" w14:textId="77777777" w:rsidR="00C35DB8" w:rsidRDefault="00C35DB8" w:rsidP="00C35DB8">
                            <w:pPr>
                              <w:jc w:val="center"/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AAA1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.55pt;margin-top:-32.3pt;width:54.75pt;height:3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" filled="f" stroked="f" strokeweight=".5pt">
                <v:textbox>
                  <w:txbxContent>
                    <w:p w14:paraId="011E7032" w14:textId="77777777" w:rsidR="00C35DB8" w:rsidRDefault="00C35DB8" w:rsidP="00C35DB8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07C2D85A" w14:textId="77777777" w:rsidR="00C35DB8" w:rsidRDefault="00C35DB8" w:rsidP="00C35DB8">
                      <w:pPr>
                        <w:jc w:val="center"/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中五物理 電學</w:t>
      </w:r>
    </w:p>
    <w:p w14:paraId="503226D8" w14:textId="77777777" w:rsidR="00C35DB8" w:rsidRDefault="00C35DB8" w:rsidP="00C35DB8">
      <w:pPr>
        <w:rPr>
          <w:rFonts w:ascii="Microsoft JhengHei UI" w:eastAsia="Microsoft JhengHei UI" w:hAnsi="Microsoft JhengHei UI" w:hint="eastAsia"/>
          <w:b/>
          <w:b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lang w:val="en-GB"/>
        </w:rPr>
        <w:t>複合組合電阻器</w:t>
      </w:r>
    </w:p>
    <w:p w14:paraId="2F091DFD" w14:textId="77777777" w:rsidR="00C35DB8" w:rsidRDefault="00C35DB8" w:rsidP="00C35DB8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 w:hint="eastAsia"/>
          <w:lang w:val="en-GB"/>
        </w:rPr>
        <w:t>求A點和B點之間的等交電阻</w:t>
      </w:r>
    </w:p>
    <w:p w14:paraId="0BD02D82" w14:textId="67008135" w:rsidR="00C35DB8" w:rsidRDefault="00C35DB8" w:rsidP="00C35DB8">
      <w:pPr>
        <w:jc w:val="center"/>
        <w:rPr>
          <w:rFonts w:ascii="Microsoft JhengHei UI" w:eastAsia="Microsoft JhengHei UI" w:hAnsi="Microsoft JhengHei UI" w:hint="eastAsia"/>
          <w:lang w:val="en-GB"/>
        </w:rPr>
      </w:pPr>
      <w:r>
        <w:rPr>
          <w:rFonts w:ascii="Microsoft JhengHei UI" w:eastAsia="Microsoft JhengHei UI" w:hAnsi="Microsoft JhengHei UI"/>
          <w:noProof/>
        </w:rPr>
        <w:drawing>
          <wp:inline distT="0" distB="0" distL="0" distR="0" wp14:anchorId="7E1B8731" wp14:editId="6F2B30EA">
            <wp:extent cx="2505075" cy="21717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895A" w14:textId="77777777" w:rsidR="00C35DB8" w:rsidRDefault="00C35DB8" w:rsidP="00C35DB8">
      <w:pPr>
        <w:rPr>
          <w:rFonts w:ascii="Microsoft JhengHei UI" w:eastAsia="Microsoft JhengHei UI" w:hAnsi="Microsoft JhengHei UI" w:hint="eastAsia"/>
          <w:lang w:val="en-GB"/>
        </w:rPr>
      </w:pPr>
    </w:p>
    <w:p w14:paraId="47981338" w14:textId="0C6A5877" w:rsidR="00C35DB8" w:rsidRDefault="00C35DB8" w:rsidP="00C35DB8">
      <w:pPr>
        <w:rPr>
          <w:rFonts w:ascii="Microsoft JhengHei UI" w:eastAsia="Microsoft JhengHei UI" w:hAnsi="Microsoft JhengHei UI" w:hint="eastAsia"/>
          <w:lang w:val="en-GB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B5BD0A2" wp14:editId="5A4461D7">
            <wp:simplePos x="0" y="0"/>
            <wp:positionH relativeFrom="column">
              <wp:posOffset>3651885</wp:posOffset>
            </wp:positionH>
            <wp:positionV relativeFrom="paragraph">
              <wp:posOffset>6350</wp:posOffset>
            </wp:positionV>
            <wp:extent cx="1962150" cy="1295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 UI" w:eastAsia="Microsoft JhengHei UI" w:hAnsi="Microsoft JhengHei UI" w:hint="eastAsia"/>
          <w:lang w:val="en-GB"/>
        </w:rPr>
        <w:t xml:space="preserve">考慮 5 </w:t>
      </w:r>
      <w:r>
        <w:rPr>
          <w:rFonts w:ascii="Microsoft JhengHei UI" w:eastAsia="Microsoft JhengHei UI" w:hAnsi="Microsoft JhengHei UI"/>
          <w:lang w:val="en-GB"/>
        </w:rPr>
        <w:sym w:font="Symbol" w:char="F057"/>
      </w:r>
      <w:r>
        <w:rPr>
          <w:rFonts w:ascii="Microsoft JhengHei UI" w:eastAsia="Microsoft JhengHei UI" w:hAnsi="Microsoft JhengHei UI" w:hint="eastAsia"/>
          <w:lang w:val="en-GB"/>
        </w:rPr>
        <w:t xml:space="preserve">、4 </w:t>
      </w:r>
      <w:r>
        <w:rPr>
          <w:rFonts w:ascii="Microsoft JhengHei UI" w:eastAsia="Microsoft JhengHei UI" w:hAnsi="Microsoft JhengHei UI"/>
          <w:lang w:val="en-GB"/>
        </w:rPr>
        <w:sym w:font="Symbol" w:char="F057"/>
      </w:r>
      <w:r>
        <w:rPr>
          <w:rFonts w:ascii="Microsoft JhengHei UI" w:eastAsia="Microsoft JhengHei UI" w:hAnsi="Microsoft JhengHei UI" w:hint="eastAsia"/>
          <w:lang w:val="en-GB"/>
        </w:rPr>
        <w:t xml:space="preserve"> 及1 </w:t>
      </w:r>
      <w:r>
        <w:rPr>
          <w:rFonts w:ascii="Microsoft JhengHei UI" w:eastAsia="Microsoft JhengHei UI" w:hAnsi="Microsoft JhengHei UI"/>
          <w:lang w:val="en-GB"/>
        </w:rPr>
        <w:sym w:font="Symbol" w:char="F057"/>
      </w:r>
      <w:r>
        <w:rPr>
          <w:rFonts w:ascii="Microsoft JhengHei UI" w:eastAsia="Microsoft JhengHei UI" w:hAnsi="Microsoft JhengHei UI" w:hint="eastAsia"/>
          <w:lang w:val="en-GB"/>
        </w:rPr>
        <w:t xml:space="preserve"> 電阻器。</w:t>
      </w:r>
    </w:p>
    <w:p w14:paraId="302616CC" w14:textId="77777777" w:rsidR="00C35DB8" w:rsidRDefault="00C35DB8" w:rsidP="00C35DB8">
      <w:pPr>
        <w:rPr>
          <w:rFonts w:ascii="Microsoft JhengHei UI" w:eastAsia="Microsoft JhengHei UI" w:hAnsi="Microsoft JhengHei UI" w:hint="eastAsia"/>
          <w:lang w:val="en-GB"/>
        </w:rPr>
      </w:pP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R</m:t>
            </m:r>
          </m:den>
        </m:f>
      </m:oMath>
      <w:r>
        <w:rPr>
          <w:rFonts w:ascii="Microsoft JhengHei UI" w:eastAsia="Microsoft JhengHei UI" w:hAnsi="Microsoft JhengHei UI" w:hint="eastAsia"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_____</m:t>
            </m:r>
          </m:den>
        </m:f>
        <m:r>
          <w:rPr>
            <w:rFonts w:ascii="Cambria Math" w:eastAsia="Microsoft JhengHei UI" w:hAnsi="Cambria Math"/>
            <w:lang w:val="en-GB"/>
          </w:rPr>
          <m:t>+</m:t>
        </m:r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_____+_____</m:t>
            </m:r>
          </m:den>
        </m:f>
      </m:oMath>
    </w:p>
    <w:p w14:paraId="40456694" w14:textId="77777777" w:rsidR="00C35DB8" w:rsidRDefault="00C35DB8" w:rsidP="00C35DB8">
      <w:pPr>
        <w:rPr>
          <w:rFonts w:ascii="Microsoft JhengHei UI" w:eastAsia="Microsoft JhengHei UI" w:hAnsi="Microsoft JhengHei UI" w:hint="eastAsia"/>
          <w:i/>
          <w:lang w:val="en-GB"/>
        </w:rPr>
      </w:pPr>
      <m:oMathPara>
        <m:oMath>
          <m:r>
            <m:rPr>
              <m:sty m:val="p"/>
            </m:rPr>
            <w:rPr>
              <w:rFonts w:ascii="Cambria Math" w:eastAsia="Microsoft JhengHei UI" w:hAnsi="Cambria Math"/>
              <w:lang w:val="en-GB"/>
            </w:rPr>
            <w:br/>
          </m:r>
        </m:oMath>
      </m:oMathPara>
    </w:p>
    <w:p w14:paraId="417D06C5" w14:textId="77777777" w:rsidR="00C35DB8" w:rsidRDefault="00C35DB8" w:rsidP="00C35DB8">
      <w:pPr>
        <w:rPr>
          <w:rFonts w:ascii="Microsoft JhengHei UI" w:eastAsia="Microsoft JhengHei UI" w:hAnsi="Microsoft JhengHei UI" w:hint="eastAsia"/>
          <w:iCs/>
          <w:lang w:val="en-GB"/>
        </w:rPr>
      </w:pPr>
    </w:p>
    <w:p w14:paraId="74798696" w14:textId="77777777" w:rsidR="00C35DB8" w:rsidRDefault="00C35DB8" w:rsidP="00C35DB8">
      <w:pPr>
        <w:rPr>
          <w:rFonts w:ascii="Microsoft JhengHei UI" w:eastAsia="Microsoft JhengHei UI" w:hAnsi="Microsoft JhengHei UI" w:hint="eastAsia"/>
          <w:iCs/>
          <w:lang w:val="en-GB"/>
        </w:rPr>
      </w:pPr>
    </w:p>
    <w:p w14:paraId="752D0C38" w14:textId="270C135E" w:rsidR="00C35DB8" w:rsidRDefault="00C35DB8" w:rsidP="00C35DB8">
      <w:pPr>
        <w:rPr>
          <w:rFonts w:ascii="Microsoft JhengHei UI" w:eastAsia="Microsoft JhengHei UI" w:hAnsi="Microsoft JhengHei UI" w:hint="eastAsia"/>
          <w:iCs/>
          <w:lang w:val="en-GB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C5FB123" wp14:editId="40C6D5FD">
            <wp:simplePos x="0" y="0"/>
            <wp:positionH relativeFrom="column">
              <wp:posOffset>3651885</wp:posOffset>
            </wp:positionH>
            <wp:positionV relativeFrom="paragraph">
              <wp:posOffset>5080</wp:posOffset>
            </wp:positionV>
            <wp:extent cx="1971675" cy="83820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 UI" w:eastAsia="Microsoft JhengHei UI" w:hAnsi="Microsoft JhengHei UI" w:hint="eastAsia"/>
          <w:iCs/>
          <w:lang w:val="en-GB"/>
        </w:rPr>
        <w:t>A點和B點之間的等效電阻</w:t>
      </w:r>
    </w:p>
    <w:p w14:paraId="5C3AB78E" w14:textId="77777777" w:rsidR="00C35DB8" w:rsidRDefault="00C35DB8" w:rsidP="00C35DB8">
      <w:pPr>
        <w:rPr>
          <w:rFonts w:ascii="Microsoft JhengHei UI" w:eastAsia="Microsoft JhengHei UI" w:hAnsi="Microsoft JhengHei UI" w:hint="eastAsia"/>
          <w:iCs/>
          <w:lang w:val="en-GB"/>
        </w:rPr>
      </w:pPr>
      <m:oMath>
        <m:f>
          <m:fPr>
            <m:ctrlPr>
              <w:rPr>
                <w:rFonts w:ascii="Cambria Math" w:eastAsia="Microsoft JhengHei UI" w:hAnsi="Cambria Math"/>
                <w:i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sSub>
              <m:sSubPr>
                <m:ctrlPr>
                  <w:rPr>
                    <w:rFonts w:ascii="Cambria Math" w:eastAsia="Microsoft JhengHei UI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eastAsia="Microsoft JhengHei UI" w:hAnsi="Cambria Math"/>
                    <w:lang w:val="en-GB"/>
                  </w:rPr>
                  <m:t>R</m:t>
                </m:r>
              </m:e>
              <m:sub>
                <m:r>
                  <w:rPr>
                    <w:rFonts w:ascii="Cambria Math" w:eastAsia="Microsoft JhengHei UI" w:hAnsi="Cambria Math"/>
                    <w:lang w:val="en-GB"/>
                  </w:rPr>
                  <m:t>AB</m:t>
                </m:r>
              </m:sub>
            </m:sSub>
          </m:den>
        </m:f>
      </m:oMath>
      <w:r>
        <w:rPr>
          <w:rFonts w:ascii="Microsoft JhengHei UI" w:eastAsia="Microsoft JhengHei UI" w:hAnsi="Microsoft JhengHei UI" w:hint="eastAsia"/>
          <w:iCs/>
          <w:lang w:val="en-GB"/>
        </w:rPr>
        <w:t xml:space="preserve"> = </w:t>
      </w:r>
      <m:oMath>
        <m:f>
          <m:fPr>
            <m:ctrlPr>
              <w:rPr>
                <w:rFonts w:ascii="Cambria Math" w:eastAsia="Microsoft JhengHei UI" w:hAnsi="Cambria Math"/>
                <w:i/>
                <w:iCs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____</m:t>
            </m:r>
          </m:den>
        </m:f>
        <m:r>
          <w:rPr>
            <w:rFonts w:ascii="Cambria Math" w:eastAsia="Microsoft JhengHei UI" w:hAnsi="Cambria Math"/>
            <w:lang w:val="en-GB"/>
          </w:rPr>
          <m:t>+</m:t>
        </m:r>
        <m:f>
          <m:fPr>
            <m:ctrlPr>
              <w:rPr>
                <w:rFonts w:ascii="Cambria Math" w:eastAsia="Microsoft JhengHei UI" w:hAnsi="Cambria Math"/>
                <w:i/>
                <w:iCs/>
                <w:lang w:val="en-GB"/>
              </w:rPr>
            </m:ctrlPr>
          </m:fPr>
          <m:num>
            <m:r>
              <w:rPr>
                <w:rFonts w:ascii="Cambria Math" w:eastAsia="Microsoft JhengHei UI" w:hAnsi="Cambria Math"/>
                <w:lang w:val="en-GB"/>
              </w:rPr>
              <m:t>1</m:t>
            </m:r>
          </m:num>
          <m:den>
            <m:r>
              <w:rPr>
                <w:rFonts w:ascii="Cambria Math" w:eastAsia="Microsoft JhengHei UI" w:hAnsi="Cambria Math"/>
                <w:lang w:val="en-GB"/>
              </w:rPr>
              <m:t>_____+_____</m:t>
            </m:r>
          </m:den>
        </m:f>
      </m:oMath>
    </w:p>
    <w:p w14:paraId="77E360DB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DE"/>
    <w:rsid w:val="0003161E"/>
    <w:rsid w:val="000668DE"/>
    <w:rsid w:val="00C35DB8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A17BA-8EA9-44FB-B155-4C85309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2021-08-29T08:53:00Z</dcterms:created>
  <dcterms:modified xsi:type="dcterms:W3CDTF">2021-08-29T08:54:00Z</dcterms:modified>
</cp:coreProperties>
</file>